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3EEC" w:rsidRPr="001A3EEC" w:rsidRDefault="001A3EEC" w:rsidP="001A3EEC">
      <w:pPr>
        <w:shd w:val="clear" w:color="auto" w:fill="FFFFFF"/>
        <w:spacing w:before="90" w:after="300" w:line="240" w:lineRule="auto"/>
        <w:rPr>
          <w:rFonts w:ascii="Lato" w:eastAsia="Times New Roman" w:hAnsi="Lato" w:cs="Times New Roman"/>
          <w:color w:val="212322"/>
          <w:kern w:val="0"/>
          <w14:ligatures w14:val="none"/>
        </w:rPr>
      </w:pPr>
      <w:r w:rsidRPr="001A3EEC">
        <w:rPr>
          <w:rFonts w:ascii="Lato" w:eastAsia="Times New Roman" w:hAnsi="Lato" w:cs="Times New Roman"/>
          <w:color w:val="212322"/>
          <w:kern w:val="0"/>
          <w14:ligatures w14:val="none"/>
        </w:rPr>
        <w:t>This course uses required reading lists created in the Capella library. Reading lists allow you to access multiple library and Internet resources from a single location.</w:t>
      </w:r>
    </w:p>
    <w:p w:rsidR="001A3EEC" w:rsidRPr="001A3EEC" w:rsidRDefault="001A3EEC" w:rsidP="001A3EEC">
      <w:pPr>
        <w:shd w:val="clear" w:color="auto" w:fill="FFFFFF"/>
        <w:spacing w:before="90" w:after="300" w:line="240" w:lineRule="auto"/>
        <w:rPr>
          <w:rFonts w:ascii="Lato" w:eastAsia="Times New Roman" w:hAnsi="Lato" w:cs="Times New Roman"/>
          <w:color w:val="212322"/>
          <w:kern w:val="0"/>
          <w14:ligatures w14:val="none"/>
        </w:rPr>
      </w:pPr>
      <w:hyperlink r:id="rId5" w:tgtFrame="_blank" w:history="1">
        <w:r w:rsidRPr="001A3EEC">
          <w:rPr>
            <w:rFonts w:ascii="Lato" w:eastAsia="Times New Roman" w:hAnsi="Lato" w:cs="Times New Roman"/>
            <w:color w:val="006B99"/>
            <w:kern w:val="0"/>
            <w:u w:val="single"/>
            <w14:ligatures w14:val="none"/>
          </w:rPr>
          <w:t>PSYC-FPX1540 Reading List</w:t>
        </w:r>
      </w:hyperlink>
      <w:r w:rsidRPr="001A3EEC">
        <w:rPr>
          <w:rFonts w:ascii="Lato" w:eastAsia="Times New Roman" w:hAnsi="Lato" w:cs="Times New Roman"/>
          <w:color w:val="212322"/>
          <w:kern w:val="0"/>
          <w14:ligatures w14:val="none"/>
        </w:rPr>
        <w:t> is the entire reading list for the course. Activities in the course will link to specific sections of the reading list appropriate to each assessment. There may be one or more reading lists per assessment.</w:t>
      </w:r>
    </w:p>
    <w:p w:rsidR="001A3EEC" w:rsidRPr="001A3EEC" w:rsidRDefault="001A3EEC" w:rsidP="001A3EEC">
      <w:pPr>
        <w:shd w:val="clear" w:color="auto" w:fill="FFFFFF"/>
        <w:spacing w:before="90" w:after="300" w:line="240" w:lineRule="auto"/>
        <w:rPr>
          <w:rFonts w:ascii="Lato" w:eastAsia="Times New Roman" w:hAnsi="Lato" w:cs="Times New Roman"/>
          <w:color w:val="212322"/>
          <w:kern w:val="0"/>
          <w14:ligatures w14:val="none"/>
        </w:rPr>
      </w:pPr>
      <w:r w:rsidRPr="001A3EEC">
        <w:rPr>
          <w:rFonts w:ascii="Lato" w:eastAsia="Times New Roman" w:hAnsi="Lato" w:cs="Times New Roman"/>
          <w:color w:val="212322"/>
          <w:kern w:val="0"/>
          <w14:ligatures w14:val="none"/>
        </w:rPr>
        <w:t>View the </w:t>
      </w:r>
      <w:hyperlink r:id="rId6" w:tgtFrame="_blank" w:history="1">
        <w:r w:rsidRPr="001A3EEC">
          <w:rPr>
            <w:rFonts w:ascii="Lato" w:eastAsia="Times New Roman" w:hAnsi="Lato" w:cs="Times New Roman"/>
            <w:color w:val="006B99"/>
            <w:kern w:val="0"/>
            <w:u w:val="single"/>
            <w14:ligatures w14:val="none"/>
          </w:rPr>
          <w:t>Reading Lists Onboarding</w:t>
        </w:r>
      </w:hyperlink>
      <w:r w:rsidRPr="001A3EEC">
        <w:rPr>
          <w:rFonts w:ascii="Lato" w:eastAsia="Times New Roman" w:hAnsi="Lato" w:cs="Times New Roman"/>
          <w:color w:val="212322"/>
          <w:kern w:val="0"/>
          <w14:ligatures w14:val="none"/>
        </w:rPr>
        <w:t> video for a brief walkthrough of how to access and navigate your lists. The </w:t>
      </w:r>
      <w:hyperlink r:id="rId7" w:tgtFrame="_blank" w:history="1">
        <w:r w:rsidRPr="001A3EEC">
          <w:rPr>
            <w:rFonts w:ascii="Lato" w:eastAsia="Times New Roman" w:hAnsi="Lato" w:cs="Times New Roman"/>
            <w:color w:val="006B99"/>
            <w:kern w:val="0"/>
            <w:u w:val="single"/>
            <w14:ligatures w14:val="none"/>
          </w:rPr>
          <w:t>Reading List Guide</w:t>
        </w:r>
      </w:hyperlink>
      <w:r w:rsidRPr="001A3EEC">
        <w:rPr>
          <w:rFonts w:ascii="Lato" w:eastAsia="Times New Roman" w:hAnsi="Lato" w:cs="Times New Roman"/>
          <w:color w:val="212322"/>
          <w:kern w:val="0"/>
          <w14:ligatures w14:val="none"/>
        </w:rPr>
        <w:t> can also help you navigate your reading lists.</w:t>
      </w:r>
    </w:p>
    <w:p w:rsidR="001A3EEC" w:rsidRPr="001A3EEC" w:rsidRDefault="001A3EEC" w:rsidP="001A3EEC">
      <w:pPr>
        <w:shd w:val="clear" w:color="auto" w:fill="FFFFFF"/>
        <w:spacing w:before="90" w:after="300" w:line="240" w:lineRule="auto"/>
        <w:rPr>
          <w:rFonts w:ascii="Lato" w:eastAsia="Times New Roman" w:hAnsi="Lato" w:cs="Times New Roman"/>
          <w:color w:val="212322"/>
          <w:kern w:val="0"/>
          <w14:ligatures w14:val="none"/>
        </w:rPr>
      </w:pPr>
      <w:r w:rsidRPr="001A3EEC">
        <w:rPr>
          <w:rFonts w:ascii="Lato" w:eastAsia="Times New Roman" w:hAnsi="Lato" w:cs="Times New Roman"/>
          <w:b/>
          <w:bCs/>
          <w:color w:val="212322"/>
          <w:kern w:val="0"/>
          <w14:ligatures w14:val="none"/>
        </w:rPr>
        <w:t>Note:</w:t>
      </w:r>
      <w:r w:rsidRPr="001A3EEC">
        <w:rPr>
          <w:rFonts w:ascii="Lato" w:eastAsia="Times New Roman" w:hAnsi="Lato" w:cs="Times New Roman"/>
          <w:color w:val="212322"/>
          <w:kern w:val="0"/>
          <w14:ligatures w14:val="none"/>
        </w:rPr>
        <w:t> Although you can export citations from the readings in your reading lists to use in your assessments, citations in the reading lists may not be in proper APA format. Use </w:t>
      </w:r>
      <w:hyperlink r:id="rId8" w:tgtFrame="_blank" w:history="1">
        <w:r w:rsidRPr="001A3EEC">
          <w:rPr>
            <w:rFonts w:ascii="Lato" w:eastAsia="Times New Roman" w:hAnsi="Lato" w:cs="Times New Roman"/>
            <w:color w:val="006B99"/>
            <w:kern w:val="0"/>
            <w:u w:val="single"/>
            <w14:ligatures w14:val="none"/>
          </w:rPr>
          <w:t>Academic Writer</w:t>
        </w:r>
      </w:hyperlink>
      <w:r w:rsidRPr="001A3EEC">
        <w:rPr>
          <w:rFonts w:ascii="Lato" w:eastAsia="Times New Roman" w:hAnsi="Lato" w:cs="Times New Roman"/>
          <w:color w:val="212322"/>
          <w:kern w:val="0"/>
          <w14:ligatures w14:val="none"/>
        </w:rPr>
        <w:t> for guidance in citing sources and formatting your paper in proper APA style. See the </w:t>
      </w:r>
      <w:hyperlink r:id="rId9" w:tgtFrame="_blank" w:history="1">
        <w:r w:rsidRPr="001A3EEC">
          <w:rPr>
            <w:rFonts w:ascii="Lato" w:eastAsia="Times New Roman" w:hAnsi="Lato" w:cs="Times New Roman"/>
            <w:color w:val="006B99"/>
            <w:kern w:val="0"/>
            <w:u w:val="single"/>
            <w14:ligatures w14:val="none"/>
          </w:rPr>
          <w:t>Writing Center</w:t>
        </w:r>
      </w:hyperlink>
      <w:r w:rsidRPr="001A3EEC">
        <w:rPr>
          <w:rFonts w:ascii="Lato" w:eastAsia="Times New Roman" w:hAnsi="Lato" w:cs="Times New Roman"/>
          <w:color w:val="212322"/>
          <w:kern w:val="0"/>
          <w14:ligatures w14:val="none"/>
        </w:rPr>
        <w:t> for more APA resources specific to your degree level.    </w:t>
      </w:r>
    </w:p>
    <w:p w:rsidR="001A3EEC" w:rsidRPr="001A3EEC" w:rsidRDefault="001A3EEC" w:rsidP="001A3EEC">
      <w:pPr>
        <w:shd w:val="clear" w:color="auto" w:fill="FFFFFF"/>
        <w:spacing w:before="100" w:beforeAutospacing="1" w:after="100" w:afterAutospacing="1" w:line="450" w:lineRule="atLeast"/>
        <w:outlineLvl w:val="1"/>
        <w:rPr>
          <w:rFonts w:ascii="Lato" w:eastAsia="Times New Roman" w:hAnsi="Lato" w:cs="Times New Roman"/>
          <w:b/>
          <w:bCs/>
          <w:color w:val="212322"/>
          <w:kern w:val="0"/>
          <w:sz w:val="42"/>
          <w:szCs w:val="42"/>
          <w14:ligatures w14:val="none"/>
        </w:rPr>
      </w:pPr>
      <w:r w:rsidRPr="001A3EEC">
        <w:rPr>
          <w:rFonts w:ascii="Lato" w:eastAsia="Times New Roman" w:hAnsi="Lato" w:cs="Times New Roman"/>
          <w:b/>
          <w:bCs/>
          <w:color w:val="212322"/>
          <w:kern w:val="0"/>
          <w:sz w:val="42"/>
          <w:szCs w:val="42"/>
          <w14:ligatures w14:val="none"/>
        </w:rPr>
        <w:t>Course Competencies</w:t>
      </w:r>
    </w:p>
    <w:p w:rsidR="001A3EEC" w:rsidRPr="001A3EEC" w:rsidRDefault="001A3EEC" w:rsidP="001A3EEC">
      <w:pPr>
        <w:shd w:val="clear" w:color="auto" w:fill="FFFFFF"/>
        <w:spacing w:before="90" w:after="300" w:line="240" w:lineRule="auto"/>
        <w:rPr>
          <w:rFonts w:ascii="Lato" w:eastAsia="Times New Roman" w:hAnsi="Lato" w:cs="Times New Roman"/>
          <w:color w:val="212322"/>
          <w:kern w:val="0"/>
          <w14:ligatures w14:val="none"/>
        </w:rPr>
      </w:pPr>
      <w:r w:rsidRPr="001A3EEC">
        <w:rPr>
          <w:rFonts w:ascii="Lato" w:eastAsia="Times New Roman" w:hAnsi="Lato" w:cs="Times New Roman"/>
          <w:color w:val="212322"/>
          <w:kern w:val="0"/>
          <w14:ligatures w14:val="none"/>
        </w:rPr>
        <w:t>To successfully complete this course, you will be expected to:</w:t>
      </w:r>
    </w:p>
    <w:p w:rsidR="001A3EEC" w:rsidRPr="001A3EEC" w:rsidRDefault="001A3EEC" w:rsidP="001A3EEC">
      <w:pPr>
        <w:numPr>
          <w:ilvl w:val="0"/>
          <w:numId w:val="1"/>
        </w:numPr>
        <w:shd w:val="clear" w:color="auto" w:fill="FFFFFF"/>
        <w:spacing w:before="100" w:beforeAutospacing="1" w:after="150" w:line="240" w:lineRule="auto"/>
        <w:ind w:left="1545"/>
        <w:rPr>
          <w:rFonts w:ascii="Lato" w:eastAsia="Times New Roman" w:hAnsi="Lato" w:cs="Times New Roman"/>
          <w:color w:val="212322"/>
          <w:kern w:val="0"/>
          <w14:ligatures w14:val="none"/>
        </w:rPr>
      </w:pPr>
      <w:r w:rsidRPr="001A3EEC">
        <w:rPr>
          <w:rFonts w:ascii="Lato" w:eastAsia="Times New Roman" w:hAnsi="Lato" w:cs="Times New Roman"/>
          <w:color w:val="212322"/>
          <w:kern w:val="0"/>
          <w14:ligatures w14:val="none"/>
        </w:rPr>
        <w:t>Describe the effects of culture, ethnicity, and diversity on the human experience.</w:t>
      </w:r>
    </w:p>
    <w:p w:rsidR="001A3EEC" w:rsidRPr="001A3EEC" w:rsidRDefault="001A3EEC" w:rsidP="001A3EEC">
      <w:pPr>
        <w:numPr>
          <w:ilvl w:val="0"/>
          <w:numId w:val="1"/>
        </w:numPr>
        <w:shd w:val="clear" w:color="auto" w:fill="FFFFFF"/>
        <w:spacing w:before="100" w:beforeAutospacing="1" w:after="150" w:line="240" w:lineRule="auto"/>
        <w:ind w:left="1545"/>
        <w:rPr>
          <w:rFonts w:ascii="Lato" w:eastAsia="Times New Roman" w:hAnsi="Lato" w:cs="Times New Roman"/>
          <w:color w:val="212322"/>
          <w:kern w:val="0"/>
          <w14:ligatures w14:val="none"/>
        </w:rPr>
      </w:pPr>
      <w:r w:rsidRPr="001A3EEC">
        <w:rPr>
          <w:rFonts w:ascii="Lato" w:eastAsia="Times New Roman" w:hAnsi="Lato" w:cs="Times New Roman"/>
          <w:color w:val="212322"/>
          <w:kern w:val="0"/>
          <w14:ligatures w14:val="none"/>
        </w:rPr>
        <w:t>Describe the relationship between common fallacies in thinking and inaccurate conclusions.</w:t>
      </w:r>
    </w:p>
    <w:p w:rsidR="001A3EEC" w:rsidRPr="001A3EEC" w:rsidRDefault="001A3EEC" w:rsidP="001A3EEC">
      <w:pPr>
        <w:numPr>
          <w:ilvl w:val="0"/>
          <w:numId w:val="1"/>
        </w:numPr>
        <w:shd w:val="clear" w:color="auto" w:fill="FFFFFF"/>
        <w:spacing w:before="100" w:beforeAutospacing="1" w:after="150" w:line="240" w:lineRule="auto"/>
        <w:ind w:left="1545"/>
        <w:rPr>
          <w:rFonts w:ascii="Lato" w:eastAsia="Times New Roman" w:hAnsi="Lato" w:cs="Times New Roman"/>
          <w:color w:val="212322"/>
          <w:kern w:val="0"/>
          <w14:ligatures w14:val="none"/>
        </w:rPr>
      </w:pPr>
      <w:r w:rsidRPr="001A3EEC">
        <w:rPr>
          <w:rFonts w:ascii="Lato" w:eastAsia="Times New Roman" w:hAnsi="Lato" w:cs="Times New Roman"/>
          <w:color w:val="212322"/>
          <w:kern w:val="0"/>
          <w14:ligatures w14:val="none"/>
        </w:rPr>
        <w:t>Describe the potential for prejudice and discrimination in oneself and others.</w:t>
      </w:r>
    </w:p>
    <w:p w:rsidR="001A3EEC" w:rsidRPr="001A3EEC" w:rsidRDefault="001A3EEC" w:rsidP="001A3EEC">
      <w:pPr>
        <w:numPr>
          <w:ilvl w:val="0"/>
          <w:numId w:val="1"/>
        </w:numPr>
        <w:shd w:val="clear" w:color="auto" w:fill="FFFFFF"/>
        <w:spacing w:before="100" w:beforeAutospacing="1" w:after="150" w:line="240" w:lineRule="auto"/>
        <w:ind w:left="1545"/>
        <w:rPr>
          <w:rFonts w:ascii="Lato" w:eastAsia="Times New Roman" w:hAnsi="Lato" w:cs="Times New Roman"/>
          <w:color w:val="212322"/>
          <w:kern w:val="0"/>
          <w14:ligatures w14:val="none"/>
        </w:rPr>
      </w:pPr>
      <w:r w:rsidRPr="001A3EEC">
        <w:rPr>
          <w:rFonts w:ascii="Lato" w:eastAsia="Times New Roman" w:hAnsi="Lato" w:cs="Times New Roman"/>
          <w:color w:val="212322"/>
          <w:kern w:val="0"/>
          <w14:ligatures w14:val="none"/>
        </w:rPr>
        <w:t>Describe the relationship between culture, value, bias and misunderstandings in communication.</w:t>
      </w:r>
    </w:p>
    <w:p w:rsidR="001A3EEC" w:rsidRPr="001A3EEC" w:rsidRDefault="001A3EEC" w:rsidP="001A3EEC">
      <w:pPr>
        <w:numPr>
          <w:ilvl w:val="0"/>
          <w:numId w:val="1"/>
        </w:numPr>
        <w:shd w:val="clear" w:color="auto" w:fill="FFFFFF"/>
        <w:spacing w:before="100" w:beforeAutospacing="1" w:after="150" w:line="240" w:lineRule="auto"/>
        <w:ind w:left="1545"/>
        <w:rPr>
          <w:rFonts w:ascii="Lato" w:eastAsia="Times New Roman" w:hAnsi="Lato" w:cs="Times New Roman"/>
          <w:color w:val="212322"/>
          <w:kern w:val="0"/>
          <w14:ligatures w14:val="none"/>
        </w:rPr>
      </w:pPr>
      <w:r w:rsidRPr="001A3EEC">
        <w:rPr>
          <w:rFonts w:ascii="Lato" w:eastAsia="Times New Roman" w:hAnsi="Lato" w:cs="Times New Roman"/>
          <w:color w:val="212322"/>
          <w:kern w:val="0"/>
          <w14:ligatures w14:val="none"/>
        </w:rPr>
        <w:t>Describe the importance of working effectively in diverse work environments.</w:t>
      </w:r>
    </w:p>
    <w:p w:rsidR="001A3EEC" w:rsidRPr="001A3EEC" w:rsidRDefault="001A3EEC" w:rsidP="001A3EEC">
      <w:pPr>
        <w:numPr>
          <w:ilvl w:val="0"/>
          <w:numId w:val="1"/>
        </w:numPr>
        <w:shd w:val="clear" w:color="auto" w:fill="FFFFFF"/>
        <w:spacing w:before="100" w:beforeAutospacing="1" w:after="150" w:line="240" w:lineRule="auto"/>
        <w:ind w:left="1545"/>
        <w:rPr>
          <w:rFonts w:ascii="Lato" w:eastAsia="Times New Roman" w:hAnsi="Lato" w:cs="Times New Roman"/>
          <w:color w:val="212322"/>
          <w:kern w:val="0"/>
          <w14:ligatures w14:val="none"/>
        </w:rPr>
      </w:pPr>
    </w:p>
    <w:p w:rsidR="001A3EEC" w:rsidRPr="001A3EEC" w:rsidRDefault="001A3EEC" w:rsidP="001A3EEC">
      <w:pPr>
        <w:numPr>
          <w:ilvl w:val="0"/>
          <w:numId w:val="1"/>
        </w:numPr>
        <w:shd w:val="clear" w:color="auto" w:fill="FFFFFF"/>
        <w:spacing w:before="100" w:beforeAutospacing="1" w:after="150" w:line="240" w:lineRule="auto"/>
        <w:ind w:left="1545"/>
        <w:rPr>
          <w:rFonts w:ascii="Lato" w:eastAsia="Times New Roman" w:hAnsi="Lato" w:cs="Times New Roman"/>
          <w:color w:val="212322"/>
          <w:kern w:val="0"/>
          <w14:ligatures w14:val="none"/>
        </w:rPr>
      </w:pPr>
      <w:r w:rsidRPr="001A3EEC">
        <w:rPr>
          <w:rFonts w:ascii="Lato" w:eastAsia="Times New Roman" w:hAnsi="Lato" w:cs="Times New Roman"/>
          <w:color w:val="212322"/>
          <w:kern w:val="0"/>
          <w14:ligatures w14:val="none"/>
        </w:rPr>
        <w:t>Write using a clear purpose, organization, tone, and sentence structure</w:t>
      </w:r>
    </w:p>
    <w:p w:rsidR="001A3EEC" w:rsidRPr="001A3EEC" w:rsidRDefault="001A3EEC" w:rsidP="001A3EEC">
      <w:pPr>
        <w:numPr>
          <w:ilvl w:val="0"/>
          <w:numId w:val="1"/>
        </w:numPr>
        <w:shd w:val="clear" w:color="auto" w:fill="FFFFFF"/>
        <w:spacing w:beforeAutospacing="1" w:after="0" w:line="240" w:lineRule="auto"/>
        <w:ind w:left="1545"/>
        <w:rPr>
          <w:rFonts w:ascii="Lato" w:eastAsia="Times New Roman" w:hAnsi="Lato" w:cs="Times New Roman"/>
          <w:color w:val="212322"/>
          <w:kern w:val="0"/>
          <w14:ligatures w14:val="none"/>
        </w:rPr>
      </w:pPr>
      <w:r w:rsidRPr="001A3EEC">
        <w:rPr>
          <w:rFonts w:ascii="Lato" w:eastAsia="Times New Roman" w:hAnsi="Lato" w:cs="Times New Roman"/>
          <w:color w:val="212322"/>
          <w:kern w:val="0"/>
          <w14:ligatures w14:val="none"/>
        </w:rPr>
        <w:t xml:space="preserve">Here </w:t>
      </w:r>
      <w:proofErr w:type="gramStart"/>
      <w:r w:rsidRPr="001A3EEC">
        <w:rPr>
          <w:rFonts w:ascii="Lato" w:eastAsia="Times New Roman" w:hAnsi="Lato" w:cs="Times New Roman"/>
          <w:color w:val="212322"/>
          <w:kern w:val="0"/>
          <w14:ligatures w14:val="none"/>
        </w:rPr>
        <w:t>are</w:t>
      </w:r>
      <w:proofErr w:type="gramEnd"/>
      <w:r w:rsidRPr="001A3EEC">
        <w:rPr>
          <w:rFonts w:ascii="Lato" w:eastAsia="Times New Roman" w:hAnsi="Lato" w:cs="Times New Roman"/>
          <w:color w:val="212322"/>
          <w:kern w:val="0"/>
          <w14:ligatures w14:val="none"/>
        </w:rPr>
        <w:t xml:space="preserve"> the </w:t>
      </w:r>
      <w:proofErr w:type="gramStart"/>
      <w:r w:rsidRPr="001A3EEC">
        <w:rPr>
          <w:rFonts w:ascii="Lato" w:eastAsia="Times New Roman" w:hAnsi="Lato" w:cs="Times New Roman"/>
          <w:color w:val="212322"/>
          <w:kern w:val="0"/>
          <w14:ligatures w14:val="none"/>
        </w:rPr>
        <w:t>resources  </w:t>
      </w:r>
      <w:r w:rsidRPr="001A3EEC">
        <w:rPr>
          <w:rFonts w:ascii="Roboto" w:eastAsia="Times New Roman" w:hAnsi="Roboto" w:cs="Times New Roman"/>
          <w:color w:val="1C1C1C"/>
          <w:kern w:val="0"/>
          <w14:ligatures w14:val="none"/>
        </w:rPr>
        <w:t>Blaine</w:t>
      </w:r>
      <w:proofErr w:type="gramEnd"/>
      <w:r w:rsidRPr="001A3EEC">
        <w:rPr>
          <w:rFonts w:ascii="Roboto" w:eastAsia="Times New Roman" w:hAnsi="Roboto" w:cs="Times New Roman"/>
          <w:color w:val="1C1C1C"/>
          <w:kern w:val="0"/>
          <w14:ligatures w14:val="none"/>
        </w:rPr>
        <w:t>, B. E., &amp; Brenchley, K.J. M. (2020). </w:t>
      </w:r>
      <w:r w:rsidRPr="001A3EEC">
        <w:rPr>
          <w:rFonts w:ascii="Roboto" w:eastAsia="Times New Roman" w:hAnsi="Roboto" w:cs="Times New Roman"/>
          <w:i/>
          <w:iCs/>
          <w:color w:val="1C1C1C"/>
          <w:kern w:val="0"/>
          <w:bdr w:val="none" w:sz="0" w:space="0" w:color="auto" w:frame="1"/>
          <w14:ligatures w14:val="none"/>
        </w:rPr>
        <w:t>Understanding the Psychology of Diversity</w:t>
      </w:r>
      <w:r w:rsidRPr="001A3EEC">
        <w:rPr>
          <w:rFonts w:ascii="Roboto" w:eastAsia="Times New Roman" w:hAnsi="Roboto" w:cs="Times New Roman"/>
          <w:color w:val="1C1C1C"/>
          <w:kern w:val="0"/>
          <w14:ligatures w14:val="none"/>
        </w:rPr>
        <w:t> (4th ed.). SAGE Publications, Inc. (US). </w:t>
      </w:r>
    </w:p>
    <w:p w:rsidR="00733404" w:rsidRDefault="00733404"/>
    <w:sectPr w:rsidR="00733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15FAB"/>
    <w:multiLevelType w:val="multilevel"/>
    <w:tmpl w:val="C262A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078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EC"/>
    <w:rsid w:val="00054885"/>
    <w:rsid w:val="000A21F1"/>
    <w:rsid w:val="001A3EEC"/>
    <w:rsid w:val="001B27A8"/>
    <w:rsid w:val="001E4167"/>
    <w:rsid w:val="00392A23"/>
    <w:rsid w:val="0040695B"/>
    <w:rsid w:val="00714DD7"/>
    <w:rsid w:val="00733404"/>
    <w:rsid w:val="00790C2E"/>
    <w:rsid w:val="00D35D34"/>
    <w:rsid w:val="00E2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C657746-971F-9D43-8615-FC289F77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E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A3E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E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E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E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E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A3E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E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E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E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EEC"/>
    <w:rPr>
      <w:rFonts w:eastAsiaTheme="majorEastAsia" w:cstheme="majorBidi"/>
      <w:color w:val="272727" w:themeColor="text1" w:themeTint="D8"/>
    </w:rPr>
  </w:style>
  <w:style w:type="paragraph" w:styleId="Title">
    <w:name w:val="Title"/>
    <w:basedOn w:val="Normal"/>
    <w:next w:val="Normal"/>
    <w:link w:val="TitleChar"/>
    <w:uiPriority w:val="10"/>
    <w:qFormat/>
    <w:rsid w:val="001A3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EEC"/>
    <w:pPr>
      <w:spacing w:before="160"/>
      <w:jc w:val="center"/>
    </w:pPr>
    <w:rPr>
      <w:i/>
      <w:iCs/>
      <w:color w:val="404040" w:themeColor="text1" w:themeTint="BF"/>
    </w:rPr>
  </w:style>
  <w:style w:type="character" w:customStyle="1" w:styleId="QuoteChar">
    <w:name w:val="Quote Char"/>
    <w:basedOn w:val="DefaultParagraphFont"/>
    <w:link w:val="Quote"/>
    <w:uiPriority w:val="29"/>
    <w:rsid w:val="001A3EEC"/>
    <w:rPr>
      <w:i/>
      <w:iCs/>
      <w:color w:val="404040" w:themeColor="text1" w:themeTint="BF"/>
    </w:rPr>
  </w:style>
  <w:style w:type="paragraph" w:styleId="ListParagraph">
    <w:name w:val="List Paragraph"/>
    <w:basedOn w:val="Normal"/>
    <w:uiPriority w:val="34"/>
    <w:qFormat/>
    <w:rsid w:val="001A3EEC"/>
    <w:pPr>
      <w:ind w:left="720"/>
      <w:contextualSpacing/>
    </w:pPr>
  </w:style>
  <w:style w:type="character" w:styleId="IntenseEmphasis">
    <w:name w:val="Intense Emphasis"/>
    <w:basedOn w:val="DefaultParagraphFont"/>
    <w:uiPriority w:val="21"/>
    <w:qFormat/>
    <w:rsid w:val="001A3EEC"/>
    <w:rPr>
      <w:i/>
      <w:iCs/>
      <w:color w:val="2F5496" w:themeColor="accent1" w:themeShade="BF"/>
    </w:rPr>
  </w:style>
  <w:style w:type="paragraph" w:styleId="IntenseQuote">
    <w:name w:val="Intense Quote"/>
    <w:basedOn w:val="Normal"/>
    <w:next w:val="Normal"/>
    <w:link w:val="IntenseQuoteChar"/>
    <w:uiPriority w:val="30"/>
    <w:qFormat/>
    <w:rsid w:val="001A3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EEC"/>
    <w:rPr>
      <w:i/>
      <w:iCs/>
      <w:color w:val="2F5496" w:themeColor="accent1" w:themeShade="BF"/>
    </w:rPr>
  </w:style>
  <w:style w:type="character" w:styleId="IntenseReference">
    <w:name w:val="Intense Reference"/>
    <w:basedOn w:val="DefaultParagraphFont"/>
    <w:uiPriority w:val="32"/>
    <w:qFormat/>
    <w:rsid w:val="001A3EEC"/>
    <w:rPr>
      <w:b/>
      <w:bCs/>
      <w:smallCaps/>
      <w:color w:val="2F5496" w:themeColor="accent1" w:themeShade="BF"/>
      <w:spacing w:val="5"/>
    </w:rPr>
  </w:style>
  <w:style w:type="paragraph" w:styleId="NormalWeb">
    <w:name w:val="Normal (Web)"/>
    <w:basedOn w:val="Normal"/>
    <w:uiPriority w:val="99"/>
    <w:semiHidden/>
    <w:unhideWhenUsed/>
    <w:rsid w:val="001A3EE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A3EEC"/>
    <w:rPr>
      <w:color w:val="0000FF"/>
      <w:u w:val="single"/>
    </w:rPr>
  </w:style>
  <w:style w:type="character" w:styleId="Strong">
    <w:name w:val="Strong"/>
    <w:basedOn w:val="DefaultParagraphFont"/>
    <w:uiPriority w:val="22"/>
    <w:qFormat/>
    <w:rsid w:val="001A3EEC"/>
    <w:rPr>
      <w:b/>
      <w:bCs/>
    </w:rPr>
  </w:style>
  <w:style w:type="character" w:styleId="Emphasis">
    <w:name w:val="Emphasis"/>
    <w:basedOn w:val="DefaultParagraphFont"/>
    <w:uiPriority w:val="20"/>
    <w:qFormat/>
    <w:rsid w:val="001A3E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t.strategiced.com/redirect?linkid=4472" TargetMode="External"/><Relationship Id="rId3" Type="http://schemas.openxmlformats.org/officeDocument/2006/relationships/settings" Target="settings.xml"/><Relationship Id="rId7" Type="http://schemas.openxmlformats.org/officeDocument/2006/relationships/hyperlink" Target="https://capellauniversity.libguides.com/CourseReading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t.strategiced.com/redirect?linkid=7460" TargetMode="External"/><Relationship Id="rId11" Type="http://schemas.openxmlformats.org/officeDocument/2006/relationships/theme" Target="theme/theme1.xml"/><Relationship Id="rId5" Type="http://schemas.openxmlformats.org/officeDocument/2006/relationships/hyperlink" Target="https://capella.alma.exlibrisgroup.com/leganto/public/01CAPELLA_INST/lists/2740276890006731?auth=SA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t.strategiced.com/redirect?linkid=1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2026-06-09T03:58:00Z</dcterms:created>
  <dcterms:modified xsi:type="dcterms:W3CDTF">2026-06-09T04:00:00Z</dcterms:modified>
</cp:coreProperties>
</file>